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56" w:rsidRPr="00522856" w:rsidRDefault="00522856" w:rsidP="00522856">
      <w:pPr>
        <w:widowControl/>
        <w:shd w:val="clear" w:color="auto" w:fill="FFFFFF"/>
        <w:spacing w:after="100" w:afterAutospacing="1" w:line="420" w:lineRule="atLeast"/>
        <w:rPr>
          <w:rFonts w:ascii="Noto Sans TC" w:eastAsia="Noto Sans TC" w:hAnsi="Noto Sans TC" w:cs="新細明體"/>
          <w:color w:val="000000"/>
          <w:spacing w:val="12"/>
          <w:kern w:val="0"/>
          <w:szCs w:val="24"/>
        </w:rPr>
      </w:pPr>
      <w:r w:rsidRPr="00522856">
        <w:rPr>
          <w:rFonts w:ascii="Noto Sans TC" w:eastAsia="Noto Sans TC" w:hAnsi="Noto Sans TC" w:cs="新細明體" w:hint="eastAsia"/>
          <w:b/>
          <w:bCs/>
          <w:color w:val="000000"/>
          <w:spacing w:val="12"/>
          <w:kern w:val="0"/>
          <w:szCs w:val="24"/>
        </w:rPr>
        <w:t>流感與一般感冒的差別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此表格第一列為表頭，表頭項目包含第一欄：項目，第二欄：流感，第三蘭：一般感冒"/>
      </w:tblPr>
      <w:tblGrid>
        <w:gridCol w:w="865"/>
        <w:gridCol w:w="3208"/>
        <w:gridCol w:w="4217"/>
      </w:tblGrid>
      <w:tr w:rsidR="00522856" w:rsidRPr="00522856" w:rsidTr="00522856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流感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一般感冒</w:t>
            </w:r>
          </w:p>
        </w:tc>
      </w:tr>
      <w:tr w:rsidR="00522856" w:rsidRPr="00522856" w:rsidTr="005228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致病原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流感病毒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大約有200多種病毒可引起，常見的有鼻病毒、呼吸道融合病毒、腺病毒等</w:t>
            </w:r>
          </w:p>
        </w:tc>
      </w:tr>
      <w:tr w:rsidR="00522856" w:rsidRPr="00522856" w:rsidTr="005228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影響範圍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全身性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呼吸道局部症狀為主</w:t>
            </w:r>
          </w:p>
        </w:tc>
      </w:tr>
      <w:tr w:rsidR="00522856" w:rsidRPr="00522856" w:rsidTr="005228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發病速度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突發性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突發/漸進性</w:t>
            </w:r>
          </w:p>
        </w:tc>
      </w:tr>
      <w:tr w:rsidR="00522856" w:rsidRPr="00522856" w:rsidTr="005228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主要臨床症狀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發燒、咳嗽、肌肉痠痛、倦怠、流鼻水、喉嚨痛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喉嚨痛、打噴嚏、鼻塞、流鼻水</w:t>
            </w:r>
          </w:p>
        </w:tc>
      </w:tr>
      <w:tr w:rsidR="00522856" w:rsidRPr="00522856" w:rsidTr="005228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發燒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高燒3-4天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少發燒，僅體溫些微升高</w:t>
            </w:r>
          </w:p>
        </w:tc>
      </w:tr>
      <w:tr w:rsidR="00522856" w:rsidRPr="00522856" w:rsidTr="005228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病情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嚴重、無法工作/上課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較輕微</w:t>
            </w:r>
          </w:p>
        </w:tc>
      </w:tr>
      <w:tr w:rsidR="00522856" w:rsidRPr="00522856" w:rsidTr="005228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病程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約1-2</w:t>
            </w:r>
            <w:proofErr w:type="gramStart"/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約2-5天</w:t>
            </w:r>
          </w:p>
        </w:tc>
      </w:tr>
      <w:tr w:rsidR="00522856" w:rsidRPr="00522856" w:rsidTr="005228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併發症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可能併發肺炎、心肌炎、腦炎、神經症狀(雷氏症候群)等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少見（中耳炎或肺炎）</w:t>
            </w:r>
          </w:p>
        </w:tc>
      </w:tr>
      <w:tr w:rsidR="00522856" w:rsidRPr="00522856" w:rsidTr="005228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傳染性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高傳染性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56" w:rsidRPr="00522856" w:rsidRDefault="00522856" w:rsidP="00522856">
            <w:pPr>
              <w:widowControl/>
              <w:rPr>
                <w:rFonts w:ascii="Noto Sans TC" w:eastAsia="Noto Sans TC" w:hAnsi="Noto Sans TC" w:cs="新細明體" w:hint="eastAsia"/>
                <w:kern w:val="0"/>
                <w:szCs w:val="24"/>
              </w:rPr>
            </w:pPr>
            <w:r w:rsidRPr="00522856">
              <w:rPr>
                <w:rFonts w:ascii="Noto Sans TC" w:eastAsia="Noto Sans TC" w:hAnsi="Noto Sans TC" w:cs="新細明體" w:hint="eastAsia"/>
                <w:kern w:val="0"/>
                <w:szCs w:val="24"/>
              </w:rPr>
              <w:t>傳染性不一</w:t>
            </w:r>
          </w:p>
        </w:tc>
      </w:tr>
    </w:tbl>
    <w:p w:rsidR="00725CE8" w:rsidRDefault="00725CE8">
      <w:bookmarkStart w:id="0" w:name="_GoBack"/>
      <w:bookmarkEnd w:id="0"/>
    </w:p>
    <w:sectPr w:rsidR="00725C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56"/>
    <w:rsid w:val="00522856"/>
    <w:rsid w:val="0072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969FF-8586-42EB-A6A8-52194B61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KP341</dc:creator>
  <cp:keywords/>
  <dc:description/>
  <cp:lastModifiedBy>KP341</cp:lastModifiedBy>
  <cp:revision>2</cp:revision>
  <dcterms:created xsi:type="dcterms:W3CDTF">2025-05-15T01:20:00Z</dcterms:created>
  <dcterms:modified xsi:type="dcterms:W3CDTF">2025-05-15T01:21:00Z</dcterms:modified>
</cp:coreProperties>
</file>